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b/>
          <w:bCs/>
          <w:color w:val="00736A"/>
          <w:sz w:val="32"/>
          <w:szCs w:val="32"/>
        </w:rPr>
        <w:t>Порядок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Arial"/>
          <w:b/>
          <w:bCs/>
          <w:color w:val="00736A"/>
          <w:sz w:val="32"/>
          <w:szCs w:val="32"/>
        </w:rPr>
        <w:t> выбора медицинской организации</w:t>
      </w:r>
    </w:p>
    <w:p>
      <w:r>
        <w:rPr>
          <w:rFonts w:ascii="Georgia" w:eastAsia="Times New Roman" w:hAnsi="Georgia" w:cs="Times New Roman"/>
          <w:b/>
          <w:bCs/>
          <w:color w:val="4C4C4C"/>
          <w:sz w:val="20"/>
          <w:szCs w:val="20"/>
        </w:rPr>
        <w:t>1. Общие положения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1.1. В соответствии со ст. 21 ФЗ «Об основах охраны здоровья граждан в РФ» гражданин имеет право выбрать медицинскую организацию, в которой будет получать необходимую медицинскую помощь.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1.2. Осуществить данное право можно 1 раз в год или чаще в случае изменения места жительства (прописки) или места временного пребывания (временной регистрации).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1.3. Порядок выбора медицинской организации утвержден Приказом Минздравсоцразвития от 26 апреля 2012 года № 406н. Распространяется он только на случаи выбора гражданином медицинских организаций в пределах субъекта РФ, в котором он проживает.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1.4. Существуют следующие виды медико-санитарной помощи: 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первичная, </w:t>
      </w:r>
      <w:r>
        <w:rPr>
          <w:rFonts w:ascii="Georgia" w:eastAsia="Times New Roman" w:hAnsi="Georgia" w:cs="Times New Roman"/>
          <w:color w:val="4C4C4C"/>
          <w:sz w:val="20"/>
          <w:szCs w:val="20"/>
        </w:rPr>
        <w:br/>
      </w:r>
      <w:r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</w:rPr>
        <w:t>-</w:t>
      </w:r>
      <w:r>
        <w:rPr>
          <w:rFonts w:ascii="Georgia" w:eastAsia="Times New Roman" w:hAnsi="Georgia" w:cs="Times New Roman"/>
          <w:color w:val="4C4C4C"/>
          <w:sz w:val="20"/>
          <w:szCs w:val="20"/>
        </w:rPr>
        <w:t> специализированная, 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высокотехнологичная, 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скорая.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1.5. Первичная медицинская помощь оказывается в поликлинике.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1.6. Выбрав поликлинику, гражданин затем выбирает врача-педиатра участкового.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1.7. Специализированная медицинская помощь оказывается по направлению вышеуказанных специалистов либо в случае самостоятельного обращения гражданина в соответствующую медицинскую организацию.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1.8. Высокотехнологичная медицинская помощь оказывается по направлению органов здравоохранения в порядке, установленном Министерством здравоохранения и социального развития РФ.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1.9.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b/>
          <w:bCs/>
          <w:color w:val="4C4C4C"/>
          <w:sz w:val="20"/>
          <w:szCs w:val="20"/>
        </w:rPr>
        <w:t>2. Выбор организации, оказывающей первичную медицинскую помощь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2.1. Для выбора медицинской организации гражданин лично или через своего представителя обращается в выбранную организацию с письменным заявлением.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2.2. Заявление о выборе медицинской организации должно содержать следующие сведения: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2.2.1. Наименование и фактический адрес медицинской организации, принявшей заявление.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2.2.2. Фамилия и инициалы руководителя медицинской организации, принявшей заявление.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2.2.3. Информация о гражданине: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-фамилия, имя, отчество (при наличии);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пол;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дата рождения;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место рождения;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гражданство;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данные документа, предъявляемого согласно пункту 5 настоящего Порядка;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место жительства (адрес для оказания медицинской помощи на дому при вызове медицинского работника);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место регистрации;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дата регистрации;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контактная информация.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2.2.4. Информация о представителе гражданина (в том числе законном представителе):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фамилия, имя, отчество (при наличии);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отношение к гражданину;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данные документа, предъявляемого согласно пункту 5 настоящего Порядка;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контактная информация.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2.2.5. Номер полиса обязательного медицинского страхования гражданина.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lastRenderedPageBreak/>
        <w:t>2.2.6. Наименование страховой медицинской организации, выбранной гражданином.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2.2.7.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Помимо заявления нужно предъявить оригиналы следующих документов: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Для детей до 14 лет: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свидетельство о рождении, паспорт или иной документ, удостоверяющий личность законного представителя (родителя) ребенка, полис обязательного медицинского страхования ребенка.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Для детей старше 14 лет: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паспорт или временное удостоверение, выдаваемое на период оформления паспорта, полис обязательного медицинского страхования.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Для иностранных граждан и лиц без гражданства, постоянно проживающих в РФ: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документ, удостоверяющий личность, вид на жительство, полис обязательного медицинского страхования.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Для иностранных граждан и лиц без гражданства, временно проживающих в РФ: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- документ, удостоверяющий личность, полис обязательного медицинского страхования.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2.3. Если обращается не сам гражданин, а его представитель, то также требуется доверенность и документ, удостоверяющий личность представителя. 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2.4. В случае изменения места жительства нужно представить документы, подтверждающие факт изменения места жительства.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2.5.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врачей-педиатров участковых,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2.6. После получения заявления медицинская организация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 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2.7. Получившая письмо медицинская организация должна в течение двух рабочих дней направить ответ с подтверждением информации. 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2.8. В течение 2 рабочих дней после подтверждения информации руководитель медицинской организации информирует гражданина в устной или письменной форме о принятии на медицинское обслуживание. 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2.9. Медицинская организация, в которой гражданин раньше находился на обслуживании, в течение 3 рабочих дней снимает гражданина с медицинского обслуживания и направляет копию его медицинской документации по новому месту лечения.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b/>
          <w:bCs/>
          <w:color w:val="4C4C4C"/>
          <w:sz w:val="20"/>
          <w:szCs w:val="20"/>
        </w:rPr>
        <w:t>3. Выбор организации, оказывающей специализированную медицинскую помощь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3.1.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– направление), выданному лечащим врачом, которое содержит следующие сведения: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 xml:space="preserve"> Наименование медицинской организации (из числа участвующих в реализации  территориальной программы государственных гарантий бесплатного оказания гражданам медицинской помощи, далее – территориальная программа), в которую направляется гражданин, которому должна быть оказана специализированная медицинская помощь.</w:t>
      </w:r>
      <w:r>
        <w:rPr>
          <w:rFonts w:ascii="Georgia" w:eastAsia="Times New Roman" w:hAnsi="Georgia" w:cs="Times New Roman"/>
          <w:color w:val="4C4C4C"/>
          <w:sz w:val="20"/>
          <w:szCs w:val="20"/>
        </w:rPr>
        <w:sym w:font="Symbol" w:char="F02D"/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 xml:space="preserve">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  <w:r>
        <w:rPr>
          <w:rFonts w:ascii="Georgia" w:eastAsia="Times New Roman" w:hAnsi="Georgia" w:cs="Times New Roman"/>
          <w:color w:val="4C4C4C"/>
          <w:sz w:val="20"/>
          <w:szCs w:val="20"/>
        </w:rPr>
        <w:sym w:font="Symbol" w:char="F02D"/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>3.2.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  <w:r>
        <w:rPr>
          <w:rFonts w:ascii="Arial" w:eastAsia="Times New Roman" w:hAnsi="Arial" w:cs="Arial"/>
          <w:color w:val="4C4C4C"/>
          <w:sz w:val="20"/>
          <w:szCs w:val="20"/>
        </w:rPr>
        <w:br/>
      </w:r>
      <w:r>
        <w:rPr>
          <w:rFonts w:ascii="Georgia" w:eastAsia="Times New Roman" w:hAnsi="Georgia" w:cs="Times New Roman"/>
          <w:color w:val="4C4C4C"/>
          <w:sz w:val="20"/>
          <w:szCs w:val="20"/>
        </w:rPr>
        <w:t xml:space="preserve">3.3. На основании данной информации гражданин осуществляет выбор конкретной организации, </w:t>
      </w:r>
      <w:r>
        <w:rPr>
          <w:rFonts w:ascii="Georgia" w:eastAsia="Times New Roman" w:hAnsi="Georgia" w:cs="Times New Roman"/>
          <w:color w:val="4C4C4C"/>
          <w:sz w:val="20"/>
          <w:szCs w:val="20"/>
        </w:rPr>
        <w:lastRenderedPageBreak/>
        <w:t>в которой он хотел бы получать медицинскую помощь. Если гражданин выбирает организацию, срок ожидания в которой превышает допустимый, то об этом делается соответствующая пометка в медицинской документации.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2</cp:revision>
  <dcterms:created xsi:type="dcterms:W3CDTF">2024-01-30T09:30:00Z</dcterms:created>
  <dcterms:modified xsi:type="dcterms:W3CDTF">2024-01-30T09:30:00Z</dcterms:modified>
</cp:coreProperties>
</file>