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  <w:t>Информация для пациентов рентгенодиагностического кабинета </w:t>
      </w:r>
    </w:p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240" w:line="240" w:lineRule="auto"/>
        <w:jc w:val="center"/>
        <w:rPr>
          <w:rFonts w:ascii="Arial" w:eastAsia="Times New Roman" w:hAnsi="Arial" w:cs="Arial"/>
          <w:color w:val="4C4C4C"/>
          <w:sz w:val="17"/>
          <w:szCs w:val="17"/>
        </w:rPr>
      </w:pPr>
      <w:r>
        <w:rPr>
          <w:rFonts w:ascii="Georgia" w:eastAsia="Times New Roman" w:hAnsi="Georgia" w:cs="Arial"/>
          <w:color w:val="4C4C4C"/>
          <w:sz w:val="17"/>
          <w:szCs w:val="17"/>
        </w:rPr>
        <w:t>Рентгенография производится только после осмотра специалиста, при наличии направления и амбулаторной карты пациента.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b/>
          <w:bCs/>
          <w:color w:val="005B7E"/>
          <w:sz w:val="17"/>
          <w:szCs w:val="17"/>
        </w:rPr>
        <w:t>Внимание! Рентгенографию и физиопроцедуры в один день совмещать нельзя.</w:t>
      </w:r>
    </w:p>
    <w:p>
      <w:pPr>
        <w:spacing w:after="240" w:line="240" w:lineRule="auto"/>
        <w:rPr>
          <w:rFonts w:ascii="Arial" w:eastAsia="Times New Roman" w:hAnsi="Arial" w:cs="Arial"/>
          <w:color w:val="4C4C4C"/>
          <w:sz w:val="17"/>
          <w:szCs w:val="17"/>
        </w:rPr>
      </w:pPr>
      <w:r>
        <w:rPr>
          <w:rFonts w:ascii="Georgia" w:eastAsia="Times New Roman" w:hAnsi="Georgia" w:cs="Arial"/>
          <w:color w:val="4C4C4C"/>
          <w:sz w:val="17"/>
          <w:szCs w:val="17"/>
        </w:rPr>
        <w:t>Анализ крови желательно сдать перед рентгенографией.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Рентгенография лёгких для плановых операций делается после лабораторных обследований, осмотра педиатра и при наличии направления.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Для проведения рентгенографии тазобедренных суставов, шейного отдела позвоночника  детям до 1.5 лет необходимо присутствие двух взрослых (не моложе 18 лет).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Интервал между рентгенографиями желателен не менее 2 недель, в исключительных случаях - по показаниям.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Описание снимков производится врачом-рентгенологом  в амбулаторную карту, которая передаётся на участок или врачу-специалисту на следующий день.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Беременным и кормящим грудью женщинам рентгенографию делать нельзя.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Arial"/>
          <w:color w:val="4C4C4C"/>
          <w:sz w:val="17"/>
          <w:szCs w:val="17"/>
        </w:rPr>
        <w:t>После проведения рентгенографии рекомендуется выпить сок с мякотью!</w:t>
      </w: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  <w:t>Общие требования по взятию биологического материала  у ребенка для лабораторных исследований: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Кровь: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Накануне перед манипуляцией не следует очень плотно ужинать. Слишком плотная, жирная, острая пища способна изменить биохимические показатели крови, что может привести к некорректным результатам.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Кроме этого, утром, перед самим исследованием, не стоит завтракать, пить жидкости (чай, кофе, какао, морсы, молоко и т. д.), так как кровь сдается натощак. У грудничков последнее кормление за 2 часа до проведения манипуляции.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У детей раннего возраста чаще пунктируют подкожные вены тыла кистей рук. Кисти рук ребенка должны быть теплыми. У детей старшего возраста используется традиционная методика венепункции.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После процедуры желательно ребенка накормить и дать теплое питье.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Кровь для выполнения лабораторных исследований рекомендуется сдавать утром, натощак, после 8-12 часового голодания. Для сдачи крови на общий анализ необходим минимум часовой интервал между последним приемом пищи, для исследования методом ПЦР — 3х-часовой интервал между последним приемом пищи.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Требование "натощак" является обязательным для следующих исследований: глюкоза, липидограмма (холестерин, триглицериды, ЛПВП, ЛПНП), электролиты, исследования системы гемостаза (агрегация тромбоцитов, гемостазиограмма, Д-Димер, волчаночный антикоагулянт), иммунологические исследования (иммунограмма, иммуноглобулины, компоненты комплемента, ЦИК), паратиреоидный гормон, гомоцистеин.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Желательно за 1-2 дня придерживаться стандартной диеты. Накануне исследования исключить физические и эмоциональные перегрузки.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Исследование крови проводят до или через несколько дней после медицинских манипуляций (рентгенография, рентгеноконтрастные методы исследования, мануальные исследования, физиотерапевтические процедуры и т.п.), до начала приема лекарственных препаратов (антибактериальных, химиотерапевтических и т.п.) или не ранее 10 дней после их отмены.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Для исследований, проводимых на фоне лечения для контроля терапии (противосудорожные препараты, антикоагулянты и т.п.), обязательным является указание сведений о приеме препарата.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При оценке гормонального статуса у женщин репродуктивного возраста необходимо уточнить у лечащего врача необходимые сроки обследования. Если нет особых указаний врача, эти исследования проводят на 1-3 день / 19-21 день менструального цикла (при 28-дневном цикле).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 Моча: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Сбор осуществляется в домашних условиях, для сбора и транспортировки мочи необходимо использовать только стерильный одноразовый контейнер.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lastRenderedPageBreak/>
        <w:t>Перед сбором мочи для клинического анализа и бактериологического исследования необходим тщательный туалет наружных половых органов. На исследование собирается утренняя порция мочи, выделенная сразу после сна.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Перед сбором мочи для анализа по Нечипоренко необходим тщательный туалет наружных половых органов. На исследование собирается средняя порция утренней мочи, выделенной сразу после сна.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Сбор суточной мочи производят в течение 24 часов в чистую сухую емкость. Первую утреннюю порцию исключают, сбор мочи начинают со второго мочеиспускания. По окончании сбора необходимо точно измерить объем собранной мочи, записать данную информацию, обязательно перемешать мочу и сразу же отлить около 10 мл на исследование в одноразовый пластиковый контейнер. Во время сбора моча должна храниться в прохладном месте, доставлена в день окончания сбора.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 Кал: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Сбор осуществляется в домашних условиях, для сбора и транспортировки кала необходимо использовать только стерильный одноразовый контейнер с заборной ложкой.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Кал на исследование собирается после естественной дефекации, без резких изменений в режиме питания и лечения антимикробными и др.препаратами, либо не ранее, чем через 10-14 дней после их отмены на чистое место (можно использовать чистый полиэтиленовый пакет, чистый лист бумаги), откуда заборной ложкой переносится в стерильный контейнер.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Перед сбором кала на дисбактериоз необходимо за 3 дня исключить употребление в пищу продуктов питания и препаратов, содержащих бифидо- и лактобактерии (обогащенные молочные продукты, йогурты и т.п.)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Исследование кала на скрытую кровь проводят не ранее, чем через 2 недели после инструментальных методов обследования, для повышения качества диагностики материал необходимо отобрать из трех мест всего объема испражнений.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Для исследования физико-химических свойств кала (копрограмма) не подлежит исследованию клинический материал после клизмы и использования препаратов.</w:t>
      </w: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</w:pP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i/>
          <w:iCs/>
          <w:color w:val="005951"/>
          <w:sz w:val="32"/>
          <w:szCs w:val="32"/>
        </w:rPr>
        <w:t>Подготовка к проведению УЗИ</w:t>
      </w:r>
    </w:p>
    <w:p>
      <w:pPr>
        <w:spacing w:after="0" w:line="240" w:lineRule="auto"/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</w:pPr>
      <w:r>
        <w:rPr>
          <w:rFonts w:ascii="Arial" w:eastAsia="Times New Roman" w:hAnsi="Arial" w:cs="Arial"/>
          <w:color w:val="4C4C4C"/>
          <w:sz w:val="17"/>
          <w:szCs w:val="17"/>
        </w:rPr>
        <w:br/>
      </w:r>
    </w:p>
    <w:p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</w:pP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 Ультразвуковое исследование проводится только после осмотра специалиста, при наличии направления и амбулаторной карты!</w:t>
      </w:r>
    </w:p>
    <w:p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 УЗИ желудка, печени, желчного пузыря 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УЗИ проводится натощак, поэтому не принимайте пищу и не пейте в течении 6-8 часов до исследования (для детей раннего возраста 2-3 часа). В тех случаях, когда не удаётся провести исследование с утра и детям с сахарным диабетом, можно выпить несладкий чай с подсушенным хлебом.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            За 2-3 дня до исследования рекомендуется исключить из употребления продукты, усиливающие газообразование в кишечнике, такие как сырые овощи, фрукты, цельное молоко, газированные напитки и сок, чёрный хлеб, мучные и сладкие изделия, бобовые (горох, фасоль, чечевица, бобы, соя).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            Для исследования функции желчного пузыря необходимо взять с собой завтрак.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            Для проведения УЗИ желудка возьмите с собой негазированную воду (детям раннего возраста - грудное молоко или молочную смесь в объёме разового кормления).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УЗИ органов малого таза у девочек, девушек 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Исследование проходит с наполненным мочевым пузырём, для этого за 1 час до обследования выпить не менее 1 литра негазированной жидкости (вода, чай). 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b/>
          <w:bCs/>
          <w:color w:val="0054A5"/>
          <w:sz w:val="17"/>
          <w:szCs w:val="17"/>
        </w:rPr>
        <w:t>УЗИ мочевого пузыря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4C4C4C"/>
          <w:sz w:val="17"/>
          <w:szCs w:val="17"/>
        </w:rPr>
        <w:t>Исследование проводится при полном мочевом пузыре. Для этого можно не мочиться до исследования в течение 3-4 часов или выпить 1 литр негазированной жидкости за 1 час до процедуры.</w:t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Arial" w:eastAsia="Times New Roman" w:hAnsi="Arial" w:cs="Arial"/>
          <w:color w:val="4C4C4C"/>
          <w:sz w:val="17"/>
          <w:szCs w:val="17"/>
        </w:rPr>
        <w:br/>
      </w:r>
      <w:r>
        <w:rPr>
          <w:rFonts w:ascii="Georgia" w:eastAsia="Times New Roman" w:hAnsi="Georgia" w:cs="Times New Roman"/>
          <w:color w:val="005951"/>
          <w:sz w:val="17"/>
          <w:szCs w:val="17"/>
        </w:rPr>
        <w:t>Не требует специальной подготовки УЗИ следующих органов: щитовидная железа, мягкие ткани, почки, надпочечники, лимфатические узлы, слюнные железы.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fomao</dc:creator>
  <cp:lastModifiedBy>pusao</cp:lastModifiedBy>
  <cp:revision>2</cp:revision>
  <dcterms:created xsi:type="dcterms:W3CDTF">2024-01-30T09:28:00Z</dcterms:created>
  <dcterms:modified xsi:type="dcterms:W3CDTF">2024-01-30T09:28:00Z</dcterms:modified>
</cp:coreProperties>
</file>