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9B" w:rsidRPr="0051229B" w:rsidRDefault="0051229B" w:rsidP="0051229B">
      <w:pPr>
        <w:rPr>
          <w:rFonts w:ascii="Times New Roman" w:hAnsi="Times New Roman" w:cs="Times New Roman"/>
          <w:sz w:val="24"/>
          <w:szCs w:val="24"/>
        </w:rPr>
      </w:pPr>
      <w:r w:rsidRPr="0051229B">
        <w:rPr>
          <w:rFonts w:ascii="Times New Roman" w:hAnsi="Times New Roman" w:cs="Times New Roman"/>
          <w:sz w:val="24"/>
          <w:szCs w:val="24"/>
        </w:rPr>
        <w:t xml:space="preserve">ГБУЗ АО «Архангельская городская детская клиническая поликлиника» – медицинская организация </w:t>
      </w:r>
      <w:r w:rsidRPr="0051229B">
        <w:rPr>
          <w:rFonts w:ascii="Times New Roman" w:hAnsi="Times New Roman" w:cs="Times New Roman"/>
          <w:b/>
          <w:bCs/>
          <w:sz w:val="24"/>
          <w:szCs w:val="24"/>
        </w:rPr>
        <w:t>второго уровня</w:t>
      </w:r>
    </w:p>
    <w:p w:rsidR="0051229B" w:rsidRPr="0051229B" w:rsidRDefault="0051229B" w:rsidP="0051229B">
      <w:pPr>
        <w:rPr>
          <w:rFonts w:ascii="Times New Roman" w:hAnsi="Times New Roman" w:cs="Times New Roman"/>
          <w:sz w:val="24"/>
          <w:szCs w:val="24"/>
        </w:rPr>
      </w:pPr>
      <w:r w:rsidRPr="0051229B">
        <w:rPr>
          <w:rFonts w:ascii="Times New Roman" w:hAnsi="Times New Roman" w:cs="Times New Roman"/>
          <w:b/>
          <w:bCs/>
          <w:sz w:val="24"/>
          <w:szCs w:val="24"/>
        </w:rPr>
        <w:t>16 780</w:t>
      </w: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–  прикрепленное </w:t>
      </w:r>
      <w:r w:rsidRPr="0051229B">
        <w:rPr>
          <w:rFonts w:ascii="Times New Roman" w:hAnsi="Times New Roman" w:cs="Times New Roman"/>
          <w:sz w:val="24"/>
          <w:szCs w:val="24"/>
        </w:rPr>
        <w:t xml:space="preserve">детское население  </w:t>
      </w:r>
    </w:p>
    <w:p w:rsidR="0051229B" w:rsidRPr="0051229B" w:rsidRDefault="0051229B" w:rsidP="0051229B">
      <w:pPr>
        <w:rPr>
          <w:rFonts w:ascii="Times New Roman" w:hAnsi="Times New Roman" w:cs="Times New Roman"/>
          <w:sz w:val="24"/>
          <w:szCs w:val="24"/>
        </w:rPr>
      </w:pPr>
      <w:r w:rsidRPr="0051229B">
        <w:rPr>
          <w:rFonts w:ascii="Times New Roman" w:hAnsi="Times New Roman" w:cs="Times New Roman"/>
          <w:b/>
          <w:bCs/>
          <w:sz w:val="24"/>
          <w:szCs w:val="24"/>
        </w:rPr>
        <w:t xml:space="preserve">       78</w:t>
      </w: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1229B">
        <w:rPr>
          <w:rFonts w:ascii="Times New Roman" w:hAnsi="Times New Roman" w:cs="Times New Roman"/>
          <w:sz w:val="24"/>
          <w:szCs w:val="24"/>
        </w:rPr>
        <w:t>врачей</w:t>
      </w:r>
    </w:p>
    <w:p w:rsidR="0051229B" w:rsidRPr="0051229B" w:rsidRDefault="0051229B" w:rsidP="0051229B">
      <w:pPr>
        <w:rPr>
          <w:rFonts w:ascii="Times New Roman" w:hAnsi="Times New Roman" w:cs="Times New Roman"/>
          <w:sz w:val="24"/>
          <w:szCs w:val="24"/>
        </w:rPr>
      </w:pP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1229B">
        <w:rPr>
          <w:rFonts w:ascii="Times New Roman" w:hAnsi="Times New Roman" w:cs="Times New Roman"/>
          <w:b/>
          <w:bCs/>
          <w:sz w:val="24"/>
          <w:szCs w:val="24"/>
        </w:rPr>
        <w:t>88</w:t>
      </w: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1229B">
        <w:rPr>
          <w:rFonts w:ascii="Times New Roman" w:hAnsi="Times New Roman" w:cs="Times New Roman"/>
          <w:sz w:val="24"/>
          <w:szCs w:val="24"/>
        </w:rPr>
        <w:t xml:space="preserve">средних медицинских работников </w:t>
      </w:r>
    </w:p>
    <w:p w:rsidR="0051229B" w:rsidRPr="0051229B" w:rsidRDefault="0051229B" w:rsidP="0051229B">
      <w:pPr>
        <w:rPr>
          <w:rFonts w:ascii="Times New Roman" w:hAnsi="Times New Roman" w:cs="Times New Roman"/>
          <w:sz w:val="24"/>
          <w:szCs w:val="24"/>
        </w:rPr>
      </w:pP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1229B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1229B">
        <w:rPr>
          <w:rFonts w:ascii="Times New Roman" w:hAnsi="Times New Roman" w:cs="Times New Roman"/>
          <w:sz w:val="24"/>
          <w:szCs w:val="24"/>
        </w:rPr>
        <w:t>врачебных специальностей</w:t>
      </w:r>
    </w:p>
    <w:p w:rsidR="0051229B" w:rsidRPr="0051229B" w:rsidRDefault="0051229B" w:rsidP="0051229B">
      <w:pPr>
        <w:rPr>
          <w:rFonts w:ascii="Times New Roman" w:hAnsi="Times New Roman" w:cs="Times New Roman"/>
          <w:sz w:val="24"/>
          <w:szCs w:val="24"/>
        </w:rPr>
      </w:pP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1229B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1229B">
        <w:rPr>
          <w:rFonts w:ascii="Times New Roman" w:hAnsi="Times New Roman" w:cs="Times New Roman"/>
          <w:sz w:val="24"/>
          <w:szCs w:val="24"/>
        </w:rPr>
        <w:t>педиатрических  участков</w:t>
      </w:r>
    </w:p>
    <w:p w:rsidR="0051229B" w:rsidRPr="0051229B" w:rsidRDefault="0051229B" w:rsidP="0051229B">
      <w:pPr>
        <w:rPr>
          <w:rFonts w:ascii="Times New Roman" w:hAnsi="Times New Roman" w:cs="Times New Roman"/>
          <w:sz w:val="24"/>
          <w:szCs w:val="24"/>
        </w:rPr>
      </w:pP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1229B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1229B">
        <w:rPr>
          <w:rFonts w:ascii="Times New Roman" w:hAnsi="Times New Roman" w:cs="Times New Roman"/>
          <w:sz w:val="24"/>
          <w:szCs w:val="24"/>
        </w:rPr>
        <w:t>посещений в смену</w:t>
      </w:r>
      <w:r w:rsidRPr="005122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229B" w:rsidRPr="0051229B" w:rsidRDefault="005122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1229B">
        <w:rPr>
          <w:rFonts w:ascii="Times New Roman" w:hAnsi="Times New Roman" w:cs="Times New Roman"/>
          <w:b/>
          <w:bCs/>
          <w:sz w:val="24"/>
          <w:szCs w:val="24"/>
        </w:rPr>
        <w:t>Характеристика возрастной структуры детского населения в 2023 году</w:t>
      </w:r>
    </w:p>
    <w:tbl>
      <w:tblPr>
        <w:tblpPr w:leftFromText="180" w:rightFromText="180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5"/>
        <w:gridCol w:w="2079"/>
        <w:gridCol w:w="4395"/>
      </w:tblGrid>
      <w:tr w:rsidR="0051229B" w:rsidRPr="0051229B" w:rsidTr="0051229B">
        <w:tc>
          <w:tcPr>
            <w:tcW w:w="2565" w:type="dxa"/>
            <w:vMerge w:val="restart"/>
            <w:vAlign w:val="center"/>
          </w:tcPr>
          <w:p w:rsidR="0051229B" w:rsidRPr="00580DAE" w:rsidRDefault="0051229B" w:rsidP="005122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6474" w:type="dxa"/>
            <w:gridSpan w:val="2"/>
            <w:vAlign w:val="center"/>
          </w:tcPr>
          <w:p w:rsidR="0051229B" w:rsidRPr="00580DAE" w:rsidRDefault="0051229B" w:rsidP="005122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1229B" w:rsidRPr="0051229B" w:rsidTr="0051229B">
        <w:tc>
          <w:tcPr>
            <w:tcW w:w="2565" w:type="dxa"/>
            <w:vMerge/>
            <w:vAlign w:val="center"/>
          </w:tcPr>
          <w:p w:rsidR="0051229B" w:rsidRPr="00580DAE" w:rsidRDefault="0051229B" w:rsidP="005122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51229B" w:rsidRPr="00580DAE" w:rsidRDefault="0051229B" w:rsidP="005122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gramStart"/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4395" w:type="dxa"/>
            <w:vAlign w:val="center"/>
          </w:tcPr>
          <w:p w:rsidR="0051229B" w:rsidRPr="00580DAE" w:rsidRDefault="00580DAE" w:rsidP="0051229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общ. Ч</w:t>
            </w:r>
            <w:r w:rsidR="0051229B" w:rsidRPr="00580DAE">
              <w:rPr>
                <w:rFonts w:ascii="Times New Roman" w:hAnsi="Times New Roman" w:cs="Times New Roman"/>
                <w:sz w:val="24"/>
                <w:szCs w:val="24"/>
              </w:rPr>
              <w:t>исла населения МО</w:t>
            </w:r>
          </w:p>
        </w:tc>
      </w:tr>
      <w:tr w:rsidR="0051229B" w:rsidRPr="0051229B" w:rsidTr="0051229B">
        <w:trPr>
          <w:trHeight w:val="653"/>
        </w:trPr>
        <w:tc>
          <w:tcPr>
            <w:tcW w:w="2565" w:type="dxa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 xml:space="preserve">ВСЕГО от 0 до 17 лет, </w:t>
            </w:r>
          </w:p>
          <w:p w:rsidR="0051229B" w:rsidRPr="0051229B" w:rsidRDefault="0051229B" w:rsidP="0051229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 xml:space="preserve">   из них:</w:t>
            </w:r>
          </w:p>
        </w:tc>
        <w:tc>
          <w:tcPr>
            <w:tcW w:w="2079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16780</w:t>
            </w:r>
          </w:p>
        </w:tc>
        <w:tc>
          <w:tcPr>
            <w:tcW w:w="4395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100/19,0</w:t>
            </w:r>
          </w:p>
        </w:tc>
      </w:tr>
      <w:tr w:rsidR="0051229B" w:rsidRPr="0051229B" w:rsidTr="0051229B">
        <w:tc>
          <w:tcPr>
            <w:tcW w:w="2565" w:type="dxa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 xml:space="preserve">0-11 мес.29 </w:t>
            </w:r>
            <w:proofErr w:type="spellStart"/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9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4395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1229B" w:rsidRPr="0051229B" w:rsidTr="0051229B">
        <w:tc>
          <w:tcPr>
            <w:tcW w:w="2565" w:type="dxa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 xml:space="preserve">0-14 лет </w:t>
            </w:r>
          </w:p>
        </w:tc>
        <w:tc>
          <w:tcPr>
            <w:tcW w:w="2079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14151</w:t>
            </w:r>
          </w:p>
        </w:tc>
        <w:tc>
          <w:tcPr>
            <w:tcW w:w="4395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51229B" w:rsidRPr="0051229B" w:rsidTr="0051229B">
        <w:tc>
          <w:tcPr>
            <w:tcW w:w="2565" w:type="dxa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15-17 лет, из них</w:t>
            </w:r>
          </w:p>
        </w:tc>
        <w:tc>
          <w:tcPr>
            <w:tcW w:w="2079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2629</w:t>
            </w:r>
          </w:p>
        </w:tc>
        <w:tc>
          <w:tcPr>
            <w:tcW w:w="4395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51229B" w:rsidRPr="0051229B" w:rsidTr="0051229B">
        <w:tc>
          <w:tcPr>
            <w:tcW w:w="2565" w:type="dxa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  <w:tc>
          <w:tcPr>
            <w:tcW w:w="2079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1311</w:t>
            </w:r>
          </w:p>
        </w:tc>
        <w:tc>
          <w:tcPr>
            <w:tcW w:w="4395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51229B" w:rsidRPr="0051229B" w:rsidTr="0051229B">
        <w:tc>
          <w:tcPr>
            <w:tcW w:w="2565" w:type="dxa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079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1318</w:t>
            </w:r>
          </w:p>
        </w:tc>
        <w:tc>
          <w:tcPr>
            <w:tcW w:w="4395" w:type="dxa"/>
            <w:vAlign w:val="center"/>
          </w:tcPr>
          <w:p w:rsidR="0051229B" w:rsidRPr="0051229B" w:rsidRDefault="0051229B" w:rsidP="0051229B">
            <w:pPr>
              <w:tabs>
                <w:tab w:val="left" w:pos="12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29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</w:tbl>
    <w:p w:rsidR="0051229B" w:rsidRDefault="0051229B" w:rsidP="00580DAE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229B">
        <w:rPr>
          <w:rFonts w:ascii="Times New Roman" w:hAnsi="Times New Roman" w:cs="Times New Roman"/>
          <w:sz w:val="24"/>
          <w:szCs w:val="24"/>
        </w:rPr>
        <w:t xml:space="preserve">В 2023 году количество детского населения в районе обслуживания поликлиники  увеличилось и составляет 19% от общего числа населения территориального округа  88229 (взрослые – 71449). Доля детей первого года жизни в динамике имеет тенденцию к снижению. Наблюдается некоторое увеличение числа подростков с 15 до 18 лет. В поликлинике 19 педиатрических участков, из них 2 отдаленных на острове </w:t>
      </w:r>
      <w:proofErr w:type="spellStart"/>
      <w:r w:rsidRPr="0051229B">
        <w:rPr>
          <w:rFonts w:ascii="Times New Roman" w:hAnsi="Times New Roman" w:cs="Times New Roman"/>
          <w:sz w:val="24"/>
          <w:szCs w:val="24"/>
        </w:rPr>
        <w:t>Кего</w:t>
      </w:r>
      <w:proofErr w:type="spellEnd"/>
      <w:r w:rsidRPr="0051229B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Талагах</w:t>
      </w:r>
      <w:proofErr w:type="spellEnd"/>
      <w:r w:rsidRPr="0051229B">
        <w:rPr>
          <w:rFonts w:ascii="Times New Roman" w:hAnsi="Times New Roman" w:cs="Times New Roman"/>
          <w:sz w:val="24"/>
          <w:szCs w:val="24"/>
        </w:rPr>
        <w:t>. Среднее количество детей на педиатрическом участке 883.</w:t>
      </w:r>
    </w:p>
    <w:p w:rsidR="0051229B" w:rsidRDefault="0051229B" w:rsidP="0051229B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1229B" w:rsidRDefault="0051229B" w:rsidP="0051229B">
      <w:pPr>
        <w:tabs>
          <w:tab w:val="left" w:pos="1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229B">
        <w:rPr>
          <w:rFonts w:ascii="Times New Roman" w:hAnsi="Times New Roman" w:cs="Times New Roman"/>
          <w:b/>
          <w:sz w:val="24"/>
          <w:szCs w:val="24"/>
        </w:rPr>
        <w:t xml:space="preserve">Статистика обращений пациентов </w:t>
      </w:r>
      <w:r w:rsidR="00580DAE">
        <w:rPr>
          <w:rFonts w:ascii="Times New Roman" w:hAnsi="Times New Roman" w:cs="Times New Roman"/>
          <w:b/>
          <w:sz w:val="24"/>
          <w:szCs w:val="24"/>
        </w:rPr>
        <w:t xml:space="preserve">к врачам детской поликлиники </w:t>
      </w:r>
      <w:r w:rsidRPr="0051229B">
        <w:rPr>
          <w:rFonts w:ascii="Times New Roman" w:hAnsi="Times New Roman" w:cs="Times New Roman"/>
          <w:b/>
          <w:sz w:val="24"/>
          <w:szCs w:val="24"/>
        </w:rPr>
        <w:t>в 2023 году</w:t>
      </w:r>
    </w:p>
    <w:tbl>
      <w:tblPr>
        <w:tblStyle w:val="a4"/>
        <w:tblW w:w="0" w:type="auto"/>
        <w:tblLook w:val="04A0"/>
      </w:tblPr>
      <w:tblGrid>
        <w:gridCol w:w="3510"/>
        <w:gridCol w:w="3119"/>
        <w:gridCol w:w="2942"/>
      </w:tblGrid>
      <w:tr w:rsidR="00580DAE" w:rsidTr="00580DAE">
        <w:tc>
          <w:tcPr>
            <w:tcW w:w="3510" w:type="dxa"/>
            <w:vMerge w:val="restart"/>
          </w:tcPr>
          <w:p w:rsidR="00580DAE" w:rsidRP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2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</w:tr>
      <w:tr w:rsidR="00580DAE" w:rsidTr="00580DAE">
        <w:tc>
          <w:tcPr>
            <w:tcW w:w="3510" w:type="dxa"/>
            <w:vMerge/>
          </w:tcPr>
          <w:p w:rsidR="00580DAE" w:rsidRP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DAE" w:rsidTr="00580DAE">
        <w:tc>
          <w:tcPr>
            <w:tcW w:w="3510" w:type="dxa"/>
          </w:tcPr>
          <w:p w:rsidR="00580DAE" w:rsidRP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Всего посещений, из них:</w:t>
            </w:r>
          </w:p>
        </w:tc>
        <w:tc>
          <w:tcPr>
            <w:tcW w:w="3119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235115</w:t>
            </w:r>
          </w:p>
        </w:tc>
        <w:tc>
          <w:tcPr>
            <w:tcW w:w="2942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E" w:rsidTr="00580DAE">
        <w:tc>
          <w:tcPr>
            <w:tcW w:w="3510" w:type="dxa"/>
          </w:tcPr>
          <w:p w:rsidR="00580DAE" w:rsidRP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- по заболеванию</w:t>
            </w:r>
          </w:p>
        </w:tc>
        <w:tc>
          <w:tcPr>
            <w:tcW w:w="3119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120526</w:t>
            </w:r>
          </w:p>
        </w:tc>
        <w:tc>
          <w:tcPr>
            <w:tcW w:w="2942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51, 6%</w:t>
            </w:r>
          </w:p>
        </w:tc>
      </w:tr>
      <w:tr w:rsidR="00580DAE" w:rsidTr="00580DAE">
        <w:tc>
          <w:tcPr>
            <w:tcW w:w="3510" w:type="dxa"/>
          </w:tcPr>
          <w:p w:rsidR="00580DAE" w:rsidRP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- профилактических</w:t>
            </w:r>
          </w:p>
        </w:tc>
        <w:tc>
          <w:tcPr>
            <w:tcW w:w="3119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114589</w:t>
            </w:r>
          </w:p>
        </w:tc>
        <w:tc>
          <w:tcPr>
            <w:tcW w:w="2942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48,4%</w:t>
            </w:r>
          </w:p>
        </w:tc>
      </w:tr>
      <w:tr w:rsidR="00580DAE" w:rsidTr="00580DAE">
        <w:tc>
          <w:tcPr>
            <w:tcW w:w="3510" w:type="dxa"/>
          </w:tcPr>
          <w:p w:rsidR="00580DAE" w:rsidRP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поликлинику</w:t>
            </w:r>
          </w:p>
        </w:tc>
        <w:tc>
          <w:tcPr>
            <w:tcW w:w="3119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215199</w:t>
            </w:r>
          </w:p>
        </w:tc>
        <w:tc>
          <w:tcPr>
            <w:tcW w:w="2942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90,7%</w:t>
            </w:r>
          </w:p>
        </w:tc>
      </w:tr>
      <w:tr w:rsidR="00580DAE" w:rsidTr="00580DAE">
        <w:tc>
          <w:tcPr>
            <w:tcW w:w="3510" w:type="dxa"/>
          </w:tcPr>
          <w:p w:rsid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дому</w:t>
            </w:r>
          </w:p>
        </w:tc>
        <w:tc>
          <w:tcPr>
            <w:tcW w:w="3119" w:type="dxa"/>
            <w:vAlign w:val="center"/>
          </w:tcPr>
          <w:p w:rsid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19916</w:t>
            </w:r>
          </w:p>
        </w:tc>
        <w:tc>
          <w:tcPr>
            <w:tcW w:w="2942" w:type="dxa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9,3%</w:t>
            </w:r>
          </w:p>
        </w:tc>
      </w:tr>
      <w:tr w:rsidR="00580DAE" w:rsidTr="00580DAE">
        <w:tc>
          <w:tcPr>
            <w:tcW w:w="3510" w:type="dxa"/>
          </w:tcPr>
          <w:p w:rsid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на 1 пациента</w:t>
            </w:r>
          </w:p>
        </w:tc>
        <w:tc>
          <w:tcPr>
            <w:tcW w:w="3119" w:type="dxa"/>
            <w:vAlign w:val="center"/>
          </w:tcPr>
          <w:p w:rsid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942" w:type="dxa"/>
            <w:vAlign w:val="center"/>
          </w:tcPr>
          <w:p w:rsid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E" w:rsidTr="00580DAE">
        <w:tc>
          <w:tcPr>
            <w:tcW w:w="3510" w:type="dxa"/>
          </w:tcPr>
          <w:p w:rsid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УЗ-исследований </w:t>
            </w:r>
          </w:p>
        </w:tc>
        <w:tc>
          <w:tcPr>
            <w:tcW w:w="3119" w:type="dxa"/>
            <w:vAlign w:val="center"/>
          </w:tcPr>
          <w:p w:rsid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14683</w:t>
            </w:r>
          </w:p>
        </w:tc>
        <w:tc>
          <w:tcPr>
            <w:tcW w:w="2942" w:type="dxa"/>
            <w:vAlign w:val="center"/>
          </w:tcPr>
          <w:p w:rsid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E" w:rsidTr="00580DAE">
        <w:tc>
          <w:tcPr>
            <w:tcW w:w="3510" w:type="dxa"/>
          </w:tcPr>
          <w:p w:rsid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рентгенологических исследований</w:t>
            </w:r>
          </w:p>
        </w:tc>
        <w:tc>
          <w:tcPr>
            <w:tcW w:w="3119" w:type="dxa"/>
            <w:vAlign w:val="center"/>
          </w:tcPr>
          <w:p w:rsid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9084</w:t>
            </w:r>
          </w:p>
        </w:tc>
        <w:tc>
          <w:tcPr>
            <w:tcW w:w="2942" w:type="dxa"/>
            <w:vAlign w:val="center"/>
          </w:tcPr>
          <w:p w:rsid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77F" w:rsidRDefault="001F577F" w:rsidP="0051229B">
      <w:pPr>
        <w:tabs>
          <w:tab w:val="left" w:pos="1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577F" w:rsidRDefault="001F577F" w:rsidP="0051229B">
      <w:pPr>
        <w:tabs>
          <w:tab w:val="left" w:pos="1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577F" w:rsidRPr="001F577F" w:rsidRDefault="001F577F" w:rsidP="001F57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577F">
        <w:rPr>
          <w:rFonts w:ascii="Times New Roman" w:hAnsi="Times New Roman" w:cs="Times New Roman"/>
          <w:b/>
          <w:sz w:val="24"/>
          <w:szCs w:val="24"/>
        </w:rPr>
        <w:lastRenderedPageBreak/>
        <w:t>Профилактические осмотры несовершеннолетних</w:t>
      </w:r>
      <w:r w:rsidR="00164E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577F" w:rsidRPr="001F577F" w:rsidRDefault="001F577F" w:rsidP="001F57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932" w:type="dxa"/>
        <w:tblInd w:w="864" w:type="dxa"/>
        <w:tblCellMar>
          <w:left w:w="0" w:type="dxa"/>
          <w:right w:w="0" w:type="dxa"/>
        </w:tblCellMar>
        <w:tblLook w:val="04A0"/>
      </w:tblPr>
      <w:tblGrid>
        <w:gridCol w:w="2472"/>
        <w:gridCol w:w="1365"/>
        <w:gridCol w:w="1365"/>
        <w:gridCol w:w="1365"/>
        <w:gridCol w:w="1365"/>
      </w:tblGrid>
      <w:tr w:rsidR="001F577F" w:rsidRPr="001F577F" w:rsidTr="00E55D22">
        <w:trPr>
          <w:trHeight w:val="312"/>
        </w:trPr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BD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F577F" w:rsidP="00E55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BD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F577F" w:rsidP="00E55D22">
            <w:pPr>
              <w:pStyle w:val="a3"/>
              <w:spacing w:before="0" w:beforeAutospacing="0" w:after="0" w:afterAutospacing="0"/>
              <w:jc w:val="center"/>
            </w:pPr>
            <w:r w:rsidRPr="001F577F">
              <w:rPr>
                <w:b/>
                <w:bCs/>
                <w:color w:val="FFFFFF"/>
                <w:kern w:val="24"/>
              </w:rPr>
              <w:t xml:space="preserve">2020г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BD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F577F" w:rsidP="00E55D22">
            <w:pPr>
              <w:pStyle w:val="a3"/>
              <w:spacing w:before="0" w:beforeAutospacing="0" w:after="0" w:afterAutospacing="0"/>
              <w:jc w:val="center"/>
            </w:pPr>
            <w:r w:rsidRPr="001F577F">
              <w:rPr>
                <w:b/>
                <w:bCs/>
                <w:color w:val="FFFFFF"/>
                <w:kern w:val="24"/>
              </w:rPr>
              <w:t xml:space="preserve">2021г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BD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F577F" w:rsidP="00E55D22">
            <w:pPr>
              <w:pStyle w:val="a3"/>
              <w:spacing w:before="0" w:beforeAutospacing="0" w:after="0" w:afterAutospacing="0"/>
              <w:jc w:val="center"/>
            </w:pPr>
            <w:r w:rsidRPr="001F577F">
              <w:rPr>
                <w:b/>
                <w:bCs/>
                <w:color w:val="FFFFFF"/>
                <w:kern w:val="24"/>
              </w:rPr>
              <w:t xml:space="preserve">2022г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BD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F577F" w:rsidP="00E55D22">
            <w:pPr>
              <w:pStyle w:val="a3"/>
              <w:spacing w:before="0" w:beforeAutospacing="0" w:after="0" w:afterAutospacing="0"/>
              <w:jc w:val="center"/>
            </w:pPr>
            <w:r w:rsidRPr="001F577F">
              <w:rPr>
                <w:b/>
                <w:bCs/>
                <w:color w:val="FFFFFF"/>
                <w:kern w:val="24"/>
              </w:rPr>
              <w:t xml:space="preserve">2023г </w:t>
            </w:r>
          </w:p>
        </w:tc>
      </w:tr>
      <w:tr w:rsidR="001F577F" w:rsidRPr="001F577F" w:rsidTr="00E55D22">
        <w:trPr>
          <w:trHeight w:val="419"/>
        </w:trPr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F577F" w:rsidP="00E55D22">
            <w:pPr>
              <w:pStyle w:val="a3"/>
              <w:spacing w:before="0" w:beforeAutospacing="0" w:after="0" w:afterAutospacing="0"/>
              <w:jc w:val="center"/>
            </w:pPr>
            <w:r w:rsidRPr="001F577F">
              <w:rPr>
                <w:color w:val="000000"/>
                <w:kern w:val="24"/>
              </w:rPr>
              <w:t>Процент выполнения</w:t>
            </w:r>
            <w:r>
              <w:rPr>
                <w:color w:val="000000"/>
                <w:kern w:val="24"/>
              </w:rPr>
              <w:t xml:space="preserve"> плана</w:t>
            </w:r>
            <w:r w:rsidRPr="001F577F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F577F" w:rsidP="00E55D22">
            <w:pPr>
              <w:pStyle w:val="a3"/>
              <w:spacing w:before="0" w:beforeAutospacing="0" w:after="0" w:afterAutospacing="0"/>
              <w:jc w:val="center"/>
            </w:pPr>
            <w:r w:rsidRPr="001F577F">
              <w:rPr>
                <w:color w:val="000000"/>
                <w:kern w:val="24"/>
              </w:rPr>
              <w:t xml:space="preserve">70,7 %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F577F" w:rsidP="00E55D22">
            <w:pPr>
              <w:pStyle w:val="a3"/>
              <w:spacing w:before="0" w:beforeAutospacing="0" w:after="0" w:afterAutospacing="0"/>
              <w:jc w:val="center"/>
            </w:pPr>
            <w:r w:rsidRPr="001F577F">
              <w:rPr>
                <w:color w:val="000000"/>
                <w:kern w:val="24"/>
              </w:rPr>
              <w:t>88</w:t>
            </w:r>
            <w:r w:rsidR="00164E13">
              <w:rPr>
                <w:color w:val="000000"/>
                <w:kern w:val="24"/>
              </w:rPr>
              <w:t xml:space="preserve"> </w:t>
            </w:r>
            <w:r w:rsidRPr="001F577F">
              <w:rPr>
                <w:color w:val="000000"/>
                <w:kern w:val="24"/>
              </w:rPr>
              <w:t xml:space="preserve">%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F577F" w:rsidP="00E55D22">
            <w:pPr>
              <w:pStyle w:val="a3"/>
              <w:spacing w:before="0" w:beforeAutospacing="0" w:after="0" w:afterAutospacing="0"/>
              <w:jc w:val="center"/>
            </w:pPr>
            <w:r w:rsidRPr="001F577F">
              <w:rPr>
                <w:color w:val="000000"/>
                <w:kern w:val="24"/>
              </w:rPr>
              <w:t xml:space="preserve">92,5 % </w:t>
            </w:r>
          </w:p>
        </w:tc>
        <w:tc>
          <w:tcPr>
            <w:tcW w:w="13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577F" w:rsidRPr="001F577F" w:rsidRDefault="00164E13" w:rsidP="00E55D2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  <w:kern w:val="24"/>
              </w:rPr>
              <w:t xml:space="preserve">98 </w:t>
            </w:r>
            <w:r w:rsidR="001F577F" w:rsidRPr="001F577F">
              <w:rPr>
                <w:color w:val="000000"/>
                <w:kern w:val="24"/>
              </w:rPr>
              <w:t xml:space="preserve">% </w:t>
            </w:r>
          </w:p>
        </w:tc>
      </w:tr>
    </w:tbl>
    <w:p w:rsidR="001F577F" w:rsidRPr="001F577F" w:rsidRDefault="001F577F" w:rsidP="001F577F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577F" w:rsidRPr="001F577F" w:rsidRDefault="001F577F" w:rsidP="001F57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7F">
        <w:rPr>
          <w:rFonts w:ascii="Times New Roman" w:hAnsi="Times New Roman" w:cs="Times New Roman"/>
          <w:b/>
          <w:sz w:val="24"/>
          <w:szCs w:val="24"/>
        </w:rPr>
        <w:t>Результаты профилактических осмотров несовершеннолетних</w:t>
      </w:r>
    </w:p>
    <w:p w:rsidR="001F577F" w:rsidRPr="001F577F" w:rsidRDefault="001F577F" w:rsidP="001F577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794"/>
        <w:gridCol w:w="5776"/>
      </w:tblGrid>
      <w:tr w:rsidR="001F577F" w:rsidRPr="001F577F" w:rsidTr="00E55D22">
        <w:tc>
          <w:tcPr>
            <w:tcW w:w="3794" w:type="dxa"/>
          </w:tcPr>
          <w:p w:rsidR="001F577F" w:rsidRPr="001F577F" w:rsidRDefault="001F577F" w:rsidP="00E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bCs/>
                <w:sz w:val="24"/>
                <w:szCs w:val="24"/>
              </w:rPr>
              <w:t>Группы здоровья:</w:t>
            </w:r>
          </w:p>
          <w:p w:rsidR="001F577F" w:rsidRPr="001F577F" w:rsidRDefault="001F577F" w:rsidP="00E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77F" w:rsidRPr="001F577F" w:rsidRDefault="001F577F" w:rsidP="00E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6 %</w:t>
            </w:r>
          </w:p>
          <w:p w:rsidR="001F577F" w:rsidRPr="001F577F" w:rsidRDefault="001F577F" w:rsidP="00E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</w:t>
            </w: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74%) </w:t>
            </w:r>
          </w:p>
          <w:p w:rsidR="001F577F" w:rsidRPr="001F577F" w:rsidRDefault="001F577F" w:rsidP="00E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17%</w:t>
            </w: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77F" w:rsidRPr="001F577F" w:rsidRDefault="001F577F" w:rsidP="00E55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– 3 %</w:t>
            </w: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77F" w:rsidRPr="001F577F" w:rsidRDefault="001F577F" w:rsidP="00E55D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6" w:type="dxa"/>
          </w:tcPr>
          <w:p w:rsidR="001F577F" w:rsidRPr="001F577F" w:rsidRDefault="001F577F" w:rsidP="00E5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выявленных заболеваний (всего 33700 заболеваний):</w:t>
            </w:r>
          </w:p>
          <w:p w:rsidR="001F577F" w:rsidRPr="001F577F" w:rsidRDefault="001F577F" w:rsidP="00E55D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Болезни </w:t>
            </w:r>
            <w:proofErr w:type="spellStart"/>
            <w:proofErr w:type="gramStart"/>
            <w:r w:rsidRPr="001F577F">
              <w:rPr>
                <w:rFonts w:ascii="Times New Roman" w:hAnsi="Times New Roman" w:cs="Times New Roman"/>
                <w:sz w:val="24"/>
                <w:szCs w:val="24"/>
              </w:rPr>
              <w:t>костно</w:t>
            </w:r>
            <w:proofErr w:type="spellEnd"/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 – мышечной</w:t>
            </w:r>
            <w:proofErr w:type="gramEnd"/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– 6925  (20,5%)</w:t>
            </w:r>
          </w:p>
          <w:p w:rsidR="001F577F" w:rsidRPr="001F577F" w:rsidRDefault="001F577F" w:rsidP="00E55D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>Болезни органов пищеварения – 6765 (20 %)</w:t>
            </w:r>
          </w:p>
          <w:p w:rsidR="001F577F" w:rsidRPr="001F577F" w:rsidRDefault="001F577F" w:rsidP="00E55D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>Болезни глаз – 6395 (18,9 %)</w:t>
            </w:r>
          </w:p>
          <w:p w:rsidR="001F577F" w:rsidRPr="001F577F" w:rsidRDefault="001F577F" w:rsidP="00E55D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 – 3077 (9,1%) </w:t>
            </w:r>
          </w:p>
          <w:p w:rsidR="001F577F" w:rsidRPr="001F577F" w:rsidRDefault="001F577F" w:rsidP="00E55D22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77F">
              <w:rPr>
                <w:rFonts w:ascii="Times New Roman" w:hAnsi="Times New Roman" w:cs="Times New Roman"/>
                <w:sz w:val="24"/>
                <w:szCs w:val="24"/>
              </w:rPr>
              <w:t>Врожденные аномалии (пороки развития), деформации и хромосомные нарушения– 2948  (8,7 %)</w:t>
            </w:r>
          </w:p>
        </w:tc>
      </w:tr>
    </w:tbl>
    <w:p w:rsidR="001F577F" w:rsidRPr="001F577F" w:rsidRDefault="001F577F" w:rsidP="001F577F">
      <w:pPr>
        <w:rPr>
          <w:rFonts w:ascii="Times New Roman" w:hAnsi="Times New Roman" w:cs="Times New Roman"/>
          <w:sz w:val="24"/>
          <w:szCs w:val="24"/>
        </w:rPr>
      </w:pPr>
    </w:p>
    <w:p w:rsidR="0051229B" w:rsidRDefault="00FF0247" w:rsidP="0051229B">
      <w:pPr>
        <w:tabs>
          <w:tab w:val="left" w:pos="12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Диспансерное наблюдение</w:t>
      </w:r>
    </w:p>
    <w:tbl>
      <w:tblPr>
        <w:tblStyle w:val="a4"/>
        <w:tblW w:w="0" w:type="auto"/>
        <w:tblLook w:val="04A0"/>
      </w:tblPr>
      <w:tblGrid>
        <w:gridCol w:w="4785"/>
        <w:gridCol w:w="2325"/>
        <w:gridCol w:w="2461"/>
      </w:tblGrid>
      <w:tr w:rsidR="00580DAE" w:rsidTr="00580DAE">
        <w:tc>
          <w:tcPr>
            <w:tcW w:w="4785" w:type="dxa"/>
            <w:vMerge w:val="restart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786" w:type="dxa"/>
            <w:gridSpan w:val="2"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80DAE" w:rsidTr="00580DAE">
        <w:tc>
          <w:tcPr>
            <w:tcW w:w="4785" w:type="dxa"/>
            <w:vMerge/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число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80DAE" w:rsidTr="00580DAE">
        <w:tc>
          <w:tcPr>
            <w:tcW w:w="4785" w:type="dxa"/>
          </w:tcPr>
          <w:p w:rsidR="00580DAE" w:rsidRP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Детей, состоящих на диспансерном учете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7712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vAlign w:val="center"/>
          </w:tcPr>
          <w:p w:rsidR="00580DAE" w:rsidRPr="00580DAE" w:rsidRDefault="00BC5AD4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580DAE" w:rsidTr="00580DAE">
        <w:tc>
          <w:tcPr>
            <w:tcW w:w="4785" w:type="dxa"/>
          </w:tcPr>
          <w:p w:rsidR="00580DAE" w:rsidRPr="00580DAE" w:rsidRDefault="00580DAE" w:rsidP="0051229B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:rsidR="00580DAE" w:rsidRPr="00580DAE" w:rsidRDefault="00580DAE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DA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461" w:type="dxa"/>
            <w:tcBorders>
              <w:left w:val="single" w:sz="4" w:space="0" w:color="auto"/>
            </w:tcBorders>
            <w:vAlign w:val="center"/>
          </w:tcPr>
          <w:p w:rsidR="00580DAE" w:rsidRPr="00580DAE" w:rsidRDefault="00BC5AD4" w:rsidP="00580DAE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</w:tr>
    </w:tbl>
    <w:p w:rsidR="00580DAE" w:rsidRPr="00BC5AD4" w:rsidRDefault="00BC5AD4" w:rsidP="00BC5AD4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AD4">
        <w:rPr>
          <w:rFonts w:ascii="Times New Roman" w:hAnsi="Times New Roman" w:cs="Times New Roman"/>
          <w:sz w:val="24"/>
          <w:szCs w:val="24"/>
        </w:rPr>
        <w:t>В 2023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AD4">
        <w:rPr>
          <w:rFonts w:ascii="Times New Roman" w:hAnsi="Times New Roman" w:cs="Times New Roman"/>
          <w:sz w:val="24"/>
          <w:szCs w:val="24"/>
        </w:rPr>
        <w:t xml:space="preserve">общее число детей-инвалидов увеличилось на 10 человек, по сравнению с 2021 годом.  </w:t>
      </w:r>
      <w:proofErr w:type="gramStart"/>
      <w:r w:rsidRPr="00BC5AD4">
        <w:rPr>
          <w:rFonts w:ascii="Times New Roman" w:hAnsi="Times New Roman" w:cs="Times New Roman"/>
          <w:sz w:val="24"/>
          <w:szCs w:val="24"/>
        </w:rPr>
        <w:t>В  2023 году    увеличилось  число детей-инвалидов в  возрастной  группе с 0 до 4 лет, с 10 до 14 лет и с 15 до 17 лет; уменьшилось в возрастной  группе с 5 до 9 лет по сравнению с 2022 годом.</w:t>
      </w:r>
      <w:proofErr w:type="gramEnd"/>
      <w:r w:rsidRPr="00BC5AD4">
        <w:rPr>
          <w:rFonts w:ascii="Times New Roman" w:hAnsi="Times New Roman" w:cs="Times New Roman"/>
          <w:sz w:val="24"/>
          <w:szCs w:val="24"/>
        </w:rPr>
        <w:t xml:space="preserve"> При распределении детей-инвалидов по заболеванию, обусловившему возникновение инвалидности в 2023 году: на 1-м месте болезни нервной системы, врожденные аномалии на 2-е месте. Болезни эндокринной системы на 3-ем месте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10EF" w:rsidRPr="00F610EF" w:rsidRDefault="00F610EF" w:rsidP="00F610E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EF">
        <w:rPr>
          <w:rFonts w:ascii="Times New Roman" w:hAnsi="Times New Roman" w:cs="Times New Roman"/>
          <w:b/>
          <w:sz w:val="24"/>
          <w:szCs w:val="24"/>
        </w:rPr>
        <w:t xml:space="preserve">Показатели работы дневного стационара ДЦМР ГБУЗ АО «АГДКП» </w:t>
      </w:r>
    </w:p>
    <w:tbl>
      <w:tblPr>
        <w:tblStyle w:val="a4"/>
        <w:tblW w:w="9546" w:type="dxa"/>
        <w:tblLook w:val="04A0"/>
      </w:tblPr>
      <w:tblGrid>
        <w:gridCol w:w="521"/>
        <w:gridCol w:w="2769"/>
        <w:gridCol w:w="1573"/>
        <w:gridCol w:w="1577"/>
        <w:gridCol w:w="1553"/>
        <w:gridCol w:w="1553"/>
      </w:tblGrid>
      <w:tr w:rsidR="00F610EF" w:rsidRPr="00F610EF" w:rsidTr="00CC3DC7">
        <w:tc>
          <w:tcPr>
            <w:tcW w:w="521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69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7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577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5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F610EF" w:rsidRPr="00F610EF" w:rsidTr="00CC3DC7">
        <w:tc>
          <w:tcPr>
            <w:tcW w:w="521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69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Количество случаев</w:t>
            </w:r>
          </w:p>
        </w:tc>
        <w:tc>
          <w:tcPr>
            <w:tcW w:w="157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577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5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15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</w:tr>
      <w:tr w:rsidR="00F610EF" w:rsidRPr="00F610EF" w:rsidTr="00CC3DC7">
        <w:tc>
          <w:tcPr>
            <w:tcW w:w="521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9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57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1577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15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F610EF" w:rsidRPr="00F610EF" w:rsidTr="00CC3DC7">
        <w:tc>
          <w:tcPr>
            <w:tcW w:w="521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9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% выполнения плана</w:t>
            </w:r>
          </w:p>
        </w:tc>
        <w:tc>
          <w:tcPr>
            <w:tcW w:w="157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7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103%</w:t>
            </w:r>
          </w:p>
        </w:tc>
        <w:tc>
          <w:tcPr>
            <w:tcW w:w="15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F610EF" w:rsidRPr="00F610EF" w:rsidRDefault="00F610EF" w:rsidP="00F610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0EF">
        <w:rPr>
          <w:rFonts w:ascii="Times New Roman" w:hAnsi="Times New Roman" w:cs="Times New Roman"/>
          <w:sz w:val="24"/>
          <w:szCs w:val="24"/>
        </w:rPr>
        <w:t>План – задание в 2023 году выполнен на 102%. Детей в возрасте до 3лет в 2023 году было 473(56%). Работа койки в 2023 году составила 352 дней.</w:t>
      </w:r>
    </w:p>
    <w:p w:rsidR="00F610EF" w:rsidRPr="00F610EF" w:rsidRDefault="00F610EF" w:rsidP="00F610E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0EF" w:rsidRDefault="00F610EF" w:rsidP="00F610E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EF">
        <w:rPr>
          <w:rFonts w:ascii="Times New Roman" w:hAnsi="Times New Roman" w:cs="Times New Roman"/>
          <w:b/>
          <w:sz w:val="24"/>
          <w:szCs w:val="24"/>
        </w:rPr>
        <w:t xml:space="preserve">Количество пациентов, пролеченных в дневном стационаре в 2023 году </w:t>
      </w:r>
    </w:p>
    <w:p w:rsidR="00F610EF" w:rsidRPr="00F610EF" w:rsidRDefault="00F610EF" w:rsidP="00F610E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0EF">
        <w:rPr>
          <w:rFonts w:ascii="Times New Roman" w:hAnsi="Times New Roman" w:cs="Times New Roman"/>
          <w:b/>
          <w:sz w:val="24"/>
          <w:szCs w:val="24"/>
        </w:rPr>
        <w:lastRenderedPageBreak/>
        <w:t>в соответствии с  профилем медицинской реабилитации</w:t>
      </w:r>
    </w:p>
    <w:tbl>
      <w:tblPr>
        <w:tblStyle w:val="a4"/>
        <w:tblW w:w="9606" w:type="dxa"/>
        <w:tblLook w:val="04A0"/>
      </w:tblPr>
      <w:tblGrid>
        <w:gridCol w:w="485"/>
        <w:gridCol w:w="4868"/>
        <w:gridCol w:w="4253"/>
      </w:tblGrid>
      <w:tr w:rsidR="00F610EF" w:rsidRPr="00F610EF" w:rsidTr="00F610EF">
        <w:tc>
          <w:tcPr>
            <w:tcW w:w="485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8" w:type="dxa"/>
          </w:tcPr>
          <w:p w:rsid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 xml:space="preserve">Профиль медицинской реабилитации </w:t>
            </w:r>
          </w:p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(КСГ)</w:t>
            </w:r>
          </w:p>
        </w:tc>
        <w:tc>
          <w:tcPr>
            <w:tcW w:w="42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F610EF" w:rsidRPr="00F610EF" w:rsidTr="00F610EF">
        <w:tc>
          <w:tcPr>
            <w:tcW w:w="485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8" w:type="dxa"/>
          </w:tcPr>
          <w:p w:rsidR="00F610EF" w:rsidRPr="00F610EF" w:rsidRDefault="00F610EF" w:rsidP="00CC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proofErr w:type="spellEnd"/>
            <w:r w:rsidRPr="00F610EF">
              <w:rPr>
                <w:rFonts w:ascii="Times New Roman" w:hAnsi="Times New Roman" w:cs="Times New Roman"/>
                <w:sz w:val="24"/>
                <w:szCs w:val="24"/>
              </w:rPr>
              <w:t xml:space="preserve">37.003 травмы </w:t>
            </w:r>
            <w:proofErr w:type="spellStart"/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опорно-двигат</w:t>
            </w:r>
            <w:proofErr w:type="spellEnd"/>
            <w:r w:rsidRPr="00F610EF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и заболевания</w:t>
            </w:r>
          </w:p>
        </w:tc>
        <w:tc>
          <w:tcPr>
            <w:tcW w:w="42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F610EF" w:rsidRPr="00F610EF" w:rsidTr="00F610EF">
        <w:tc>
          <w:tcPr>
            <w:tcW w:w="485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8" w:type="dxa"/>
          </w:tcPr>
          <w:p w:rsidR="00F610EF" w:rsidRPr="00F610EF" w:rsidRDefault="00F610EF" w:rsidP="00CC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proofErr w:type="spellEnd"/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37.007 заболевания опорно-двигательной системы</w:t>
            </w:r>
          </w:p>
        </w:tc>
        <w:tc>
          <w:tcPr>
            <w:tcW w:w="42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610EF" w:rsidRPr="00F610EF" w:rsidTr="00F610EF">
        <w:tc>
          <w:tcPr>
            <w:tcW w:w="485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8" w:type="dxa"/>
          </w:tcPr>
          <w:p w:rsidR="00F610EF" w:rsidRPr="00F610EF" w:rsidRDefault="00F610EF" w:rsidP="00CC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proofErr w:type="spellEnd"/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37.009 перинатальные поражения ЦНС</w:t>
            </w:r>
          </w:p>
        </w:tc>
        <w:tc>
          <w:tcPr>
            <w:tcW w:w="42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F610EF" w:rsidRPr="00F610EF" w:rsidTr="00F610EF">
        <w:trPr>
          <w:trHeight w:val="535"/>
        </w:trPr>
        <w:tc>
          <w:tcPr>
            <w:tcW w:w="485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8" w:type="dxa"/>
          </w:tcPr>
          <w:p w:rsidR="00F610EF" w:rsidRPr="00F610EF" w:rsidRDefault="00F610EF" w:rsidP="00CC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proofErr w:type="spellEnd"/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37.011 поражения ЦНС</w:t>
            </w:r>
          </w:p>
        </w:tc>
        <w:tc>
          <w:tcPr>
            <w:tcW w:w="42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F610EF" w:rsidRPr="00F610EF" w:rsidTr="00F610EF">
        <w:tc>
          <w:tcPr>
            <w:tcW w:w="485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8" w:type="dxa"/>
          </w:tcPr>
          <w:p w:rsidR="00F610EF" w:rsidRPr="00F610EF" w:rsidRDefault="00F610EF" w:rsidP="00CC3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0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proofErr w:type="spellEnd"/>
            <w:r w:rsidRPr="00F610EF">
              <w:rPr>
                <w:rFonts w:ascii="Times New Roman" w:hAnsi="Times New Roman" w:cs="Times New Roman"/>
                <w:sz w:val="24"/>
                <w:szCs w:val="24"/>
              </w:rPr>
              <w:t xml:space="preserve">37.012 после операций врожденных пороков </w:t>
            </w:r>
          </w:p>
        </w:tc>
        <w:tc>
          <w:tcPr>
            <w:tcW w:w="4253" w:type="dxa"/>
          </w:tcPr>
          <w:p w:rsidR="00F610EF" w:rsidRPr="00F610EF" w:rsidRDefault="00F610EF" w:rsidP="00CC3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0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610EF" w:rsidRPr="00F610EF" w:rsidRDefault="00F610EF" w:rsidP="00F610EF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10EF" w:rsidRPr="00F610EF" w:rsidRDefault="00F610EF" w:rsidP="00F610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0EF">
        <w:rPr>
          <w:rFonts w:ascii="Times New Roman" w:hAnsi="Times New Roman" w:cs="Times New Roman"/>
          <w:sz w:val="24"/>
          <w:szCs w:val="24"/>
        </w:rPr>
        <w:t>Анализируя, состав пациентов по нозологическим формам следует отметить, что в 2023 году на 16% увеличилось количество пациентов с патологией ЦНС по сравнению с 2022г. Пациенты с заболеваниями опорно-двигательного аппарата с сентября 2022 получали лечение в рамках амбулаторной реабилитации.</w:t>
      </w:r>
    </w:p>
    <w:p w:rsidR="0051229B" w:rsidRPr="00F610EF" w:rsidRDefault="0051229B" w:rsidP="0051229B">
      <w:pPr>
        <w:tabs>
          <w:tab w:val="left" w:pos="127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1229B" w:rsidRPr="00F610EF" w:rsidSect="00A3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B6450"/>
    <w:multiLevelType w:val="hybridMultilevel"/>
    <w:tmpl w:val="1B088996"/>
    <w:lvl w:ilvl="0" w:tplc="D8AE4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161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C0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EE95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A6BF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2ACF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AA9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66B1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204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29B"/>
    <w:rsid w:val="0011011D"/>
    <w:rsid w:val="00164E13"/>
    <w:rsid w:val="001D58C7"/>
    <w:rsid w:val="001F577F"/>
    <w:rsid w:val="0051229B"/>
    <w:rsid w:val="00580DAE"/>
    <w:rsid w:val="007B73B9"/>
    <w:rsid w:val="00A36DAF"/>
    <w:rsid w:val="00BC5AD4"/>
    <w:rsid w:val="00F610EF"/>
    <w:rsid w:val="00FF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580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sminu</dc:creator>
  <cp:keywords/>
  <dc:description/>
  <cp:lastModifiedBy>sminu</cp:lastModifiedBy>
  <cp:revision>6</cp:revision>
  <cp:lastPrinted>2024-08-02T13:12:00Z</cp:lastPrinted>
  <dcterms:created xsi:type="dcterms:W3CDTF">2024-08-02T11:13:00Z</dcterms:created>
  <dcterms:modified xsi:type="dcterms:W3CDTF">2024-08-02T13:23:00Z</dcterms:modified>
</cp:coreProperties>
</file>